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FFFC" w14:textId="22AF59CB" w:rsidR="00924A20" w:rsidRPr="009C12DF" w:rsidRDefault="009C12DF" w:rsidP="00FB5FF1">
      <w:pPr>
        <w:rPr>
          <w:lang w:val="bg-BG"/>
        </w:rPr>
      </w:pPr>
      <w:r w:rsidRPr="009C12DF">
        <w:rPr>
          <w:noProof/>
        </w:rPr>
        <w:drawing>
          <wp:inline distT="0" distB="0" distL="0" distR="0" wp14:anchorId="3BFD9043" wp14:editId="5B3672E2">
            <wp:extent cx="1708150" cy="788670"/>
            <wp:effectExtent l="0" t="0" r="6350" b="0"/>
            <wp:docPr id="133292503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            </w:t>
      </w:r>
      <w:r w:rsidR="00924A20">
        <w:rPr>
          <w:noProof/>
        </w:rPr>
        <w:drawing>
          <wp:inline distT="0" distB="0" distL="0" distR="0" wp14:anchorId="15C04777" wp14:editId="0C826E76">
            <wp:extent cx="876190" cy="761905"/>
            <wp:effectExtent l="0" t="0" r="635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           </w:t>
      </w:r>
      <w:r w:rsidRPr="009C12DF">
        <w:rPr>
          <w:noProof/>
        </w:rPr>
        <w:drawing>
          <wp:inline distT="0" distB="0" distL="0" distR="0" wp14:anchorId="14837C0E" wp14:editId="09722DBD">
            <wp:extent cx="1987550" cy="770707"/>
            <wp:effectExtent l="0" t="0" r="0" b="0"/>
            <wp:docPr id="39121076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9" cy="77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29ED" w14:textId="77777777" w:rsidR="003B5E07" w:rsidRDefault="003B5E07" w:rsidP="003B5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546C2" w14:textId="7CC50F6F" w:rsidR="003B5E07" w:rsidRDefault="00454AC0" w:rsidP="001E1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B5E07">
        <w:rPr>
          <w:rFonts w:ascii="Times New Roman" w:hAnsi="Times New Roman" w:cs="Times New Roman"/>
          <w:b/>
          <w:sz w:val="28"/>
          <w:szCs w:val="28"/>
        </w:rPr>
        <w:t>BG05SFPR001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>-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>1.003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>-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 xml:space="preserve">0001 </w:t>
      </w:r>
      <w:r w:rsidR="003B5E07"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„ СИЛЕН 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>СТАРТ “</w:t>
      </w:r>
    </w:p>
    <w:p w14:paraId="14786567" w14:textId="0B0A1D8D" w:rsidR="00EF540D" w:rsidRDefault="007244A0" w:rsidP="00E37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pict w14:anchorId="73F72556">
          <v:rect id="_x0000_i1025" style="width:454.8pt;height:.05pt" o:hrpct="967" o:hralign="center" o:hrstd="t" o:hr="t" fillcolor="#a0a0a0" stroked="f"/>
        </w:pict>
      </w:r>
    </w:p>
    <w:p w14:paraId="58B1C65B" w14:textId="77777777" w:rsidR="00FB5FF1" w:rsidRDefault="00E37EBA" w:rsidP="00FB5FF1">
      <w:pPr>
        <w:spacing w:after="0" w:line="276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proofErr w:type="spellStart"/>
      <w:r w:rsidRPr="00C56F7B">
        <w:rPr>
          <w:rStyle w:val="ab"/>
          <w:rFonts w:ascii="Monotype Corsiva" w:hAnsi="Monotype Corsiva" w:cs="Times New Roman"/>
          <w:sz w:val="40"/>
          <w:szCs w:val="40"/>
        </w:rPr>
        <w:t>Дейностите</w:t>
      </w:r>
      <w:proofErr w:type="spellEnd"/>
      <w:r w:rsidRPr="00C56F7B">
        <w:rPr>
          <w:rFonts w:ascii="Monotype Corsiva" w:hAnsi="Monotype Corsiva" w:cs="Times New Roman"/>
          <w:b/>
          <w:sz w:val="40"/>
          <w:szCs w:val="40"/>
        </w:rPr>
        <w:t xml:space="preserve"> в </w:t>
      </w:r>
      <w:proofErr w:type="spellStart"/>
      <w:r w:rsidRPr="00C56F7B">
        <w:rPr>
          <w:rFonts w:ascii="Monotype Corsiva" w:hAnsi="Monotype Corsiva" w:cs="Times New Roman"/>
          <w:b/>
          <w:sz w:val="40"/>
          <w:szCs w:val="40"/>
        </w:rPr>
        <w:t>които</w:t>
      </w:r>
      <w:proofErr w:type="spellEnd"/>
      <w:r w:rsidRPr="00C56F7B">
        <w:rPr>
          <w:rFonts w:ascii="Monotype Corsiva" w:hAnsi="Monotype Corsiva" w:cs="Times New Roman"/>
          <w:b/>
          <w:sz w:val="40"/>
          <w:szCs w:val="40"/>
          <w:lang w:val="bg-BG"/>
        </w:rPr>
        <w:t xml:space="preserve"> ще вземе участие ДГ „ Божур </w:t>
      </w:r>
      <w:proofErr w:type="gramStart"/>
      <w:r w:rsidRPr="00C56F7B">
        <w:rPr>
          <w:rFonts w:ascii="Monotype Corsiva" w:hAnsi="Monotype Corsiva" w:cs="Times New Roman"/>
          <w:b/>
          <w:sz w:val="40"/>
          <w:szCs w:val="40"/>
          <w:lang w:val="bg-BG"/>
        </w:rPr>
        <w:t>“</w:t>
      </w:r>
      <w:r w:rsidRPr="00C56F7B">
        <w:rPr>
          <w:rFonts w:ascii="Monotype Corsiva" w:hAnsi="Monotype Corsiva" w:cs="Times New Roman"/>
          <w:b/>
          <w:sz w:val="40"/>
          <w:szCs w:val="40"/>
        </w:rPr>
        <w:t xml:space="preserve">  </w:t>
      </w:r>
      <w:r w:rsidRPr="00C56F7B">
        <w:rPr>
          <w:rFonts w:ascii="Monotype Corsiva" w:hAnsi="Monotype Corsiva" w:cs="Times New Roman"/>
          <w:b/>
          <w:sz w:val="40"/>
          <w:szCs w:val="40"/>
          <w:lang w:val="bg-BG"/>
        </w:rPr>
        <w:t>са</w:t>
      </w:r>
      <w:proofErr w:type="gramEnd"/>
      <w:r w:rsidRPr="00C56F7B">
        <w:rPr>
          <w:rFonts w:ascii="Monotype Corsiva" w:hAnsi="Monotype Corsiva" w:cs="Times New Roman"/>
          <w:b/>
          <w:sz w:val="40"/>
          <w:szCs w:val="40"/>
        </w:rPr>
        <w:t>:</w:t>
      </w:r>
    </w:p>
    <w:p w14:paraId="0CF8C67B" w14:textId="7A20D5AA" w:rsidR="00E37EBA" w:rsidRPr="00FB5FF1" w:rsidRDefault="00E37EBA" w:rsidP="00FB5F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F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F7B">
        <w:rPr>
          <w:rStyle w:val="ab"/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C56F7B">
        <w:rPr>
          <w:rStyle w:val="ab"/>
          <w:rFonts w:ascii="Times New Roman" w:hAnsi="Times New Roman" w:cs="Times New Roman"/>
          <w:sz w:val="28"/>
          <w:szCs w:val="28"/>
        </w:rPr>
        <w:t xml:space="preserve"> 1</w:t>
      </w:r>
      <w:r w:rsidRPr="00C56F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квалификацията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педагогическите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специалисти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системата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учители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осъществяване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обща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допълнителна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подкрепа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личностно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социално-емоционалното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учене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детските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градини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яслени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училища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задължително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предучилищно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непедагогическия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персонал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подпомагане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обучението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съответствие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утвърдени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професионалното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кариерното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>.</w:t>
      </w:r>
    </w:p>
    <w:p w14:paraId="3EE31C4C" w14:textId="77777777" w:rsidR="00E37EBA" w:rsidRPr="00C56F7B" w:rsidRDefault="00E37EBA" w:rsidP="00FB5FF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включва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педагогически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специалисти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непедагогически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специалисти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съответствие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идентифицираните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нужди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подобряване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капацитета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осигуряване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обща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допълнителна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подкрепа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личностно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съобразно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индивидуалните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всяко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>.</w:t>
      </w:r>
    </w:p>
    <w:p w14:paraId="57F538DC" w14:textId="017CAE43" w:rsidR="00FB5FF1" w:rsidRPr="00FB5FF1" w:rsidRDefault="00E37EBA" w:rsidP="00FB5F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F7B">
        <w:rPr>
          <w:rStyle w:val="ab"/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C56F7B">
        <w:rPr>
          <w:rStyle w:val="ab"/>
          <w:rFonts w:ascii="Times New Roman" w:hAnsi="Times New Roman" w:cs="Times New Roman"/>
          <w:sz w:val="28"/>
          <w:szCs w:val="28"/>
        </w:rPr>
        <w:t xml:space="preserve"> 4</w:t>
      </w:r>
      <w:r w:rsidRPr="00C56F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Обща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подкрепа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личностно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трайно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приобщаване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предучилищното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C56F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предостави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допълнително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български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език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българският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език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майчин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установени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затруднения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скрининг-тест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езиковата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познания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стимулиране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творческите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изяви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мотивацията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учене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занимания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интереси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интеркултурно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практически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занимания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изграждащи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зелени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занимания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екологично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формиране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екологична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сьзнание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разумно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използване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природните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опазване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природната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екологичното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равновесие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спортни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занимания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приложими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занимания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съответствие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интересите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включва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апробиране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иновативни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програмни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балансирано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социалните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lastRenderedPageBreak/>
        <w:t>емоционалните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компетенции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апробиране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струдничество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ангажираните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грижа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ранна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детска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възраст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7B">
        <w:rPr>
          <w:rFonts w:ascii="Times New Roman" w:hAnsi="Times New Roman" w:cs="Times New Roman"/>
          <w:sz w:val="28"/>
          <w:szCs w:val="28"/>
        </w:rPr>
        <w:t>институции</w:t>
      </w:r>
      <w:proofErr w:type="spellEnd"/>
      <w:r w:rsidRPr="00C56F7B">
        <w:rPr>
          <w:rFonts w:ascii="Times New Roman" w:hAnsi="Times New Roman" w:cs="Times New Roman"/>
          <w:sz w:val="28"/>
          <w:szCs w:val="28"/>
        </w:rPr>
        <w:t>.</w:t>
      </w:r>
    </w:p>
    <w:p w14:paraId="7834CDD2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15F2CF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17E0272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589A1B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87189E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D34EF99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4DFC1C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38FA75" w14:textId="3ECD698E" w:rsidR="00924A20" w:rsidRPr="00AB09B1" w:rsidRDefault="00AB09B1" w:rsidP="00AB09B1">
      <w:pPr>
        <w:tabs>
          <w:tab w:val="left" w:pos="3720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924A20" w:rsidRPr="00AB09B1" w:rsidSect="00960B0B">
      <w:footerReference w:type="default" r:id="rId10"/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18C3" w14:textId="77777777" w:rsidR="007244A0" w:rsidRDefault="007244A0" w:rsidP="003B5E07">
      <w:pPr>
        <w:spacing w:after="0" w:line="240" w:lineRule="auto"/>
      </w:pPr>
      <w:r>
        <w:separator/>
      </w:r>
    </w:p>
  </w:endnote>
  <w:endnote w:type="continuationSeparator" w:id="0">
    <w:p w14:paraId="3A37E128" w14:textId="77777777" w:rsidR="007244A0" w:rsidRDefault="007244A0" w:rsidP="003B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7505" w14:textId="77777777" w:rsidR="00AB09B1" w:rsidRDefault="00EF2844" w:rsidP="00AB09B1">
    <w:pPr>
      <w:spacing w:after="0" w:line="276" w:lineRule="auto"/>
      <w:ind w:left="-567" w:right="-720"/>
      <w:jc w:val="center"/>
      <w:rPr>
        <w:rFonts w:ascii="Monotype Corsiva" w:hAnsi="Monotype Corsiva" w:cs="Times New Roman"/>
        <w:sz w:val="28"/>
        <w:szCs w:val="28"/>
        <w:lang w:val="bg-BG"/>
      </w:rPr>
    </w:pPr>
    <w:r w:rsidRPr="00EF2844">
      <w:rPr>
        <w:rFonts w:ascii="Monotype Corsiva" w:eastAsia="Times New Roman" w:hAnsi="Monotype Corsiva" w:cs="Times New Roman"/>
        <w:sz w:val="28"/>
        <w:szCs w:val="28"/>
        <w:lang w:val="bg-BG" w:eastAsia="bg-BG"/>
      </w:rPr>
      <w:t xml:space="preserve">Проект </w:t>
    </w:r>
    <w:r w:rsidRPr="00EF2844">
      <w:rPr>
        <w:rFonts w:ascii="Monotype Corsiva" w:hAnsi="Monotype Corsiva" w:cs="Times New Roman"/>
        <w:sz w:val="28"/>
        <w:szCs w:val="28"/>
      </w:rPr>
      <w:t>BG05SFPR001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>-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>1.003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>-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 xml:space="preserve">0001 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„ Силен старт “, финансиран от Програма „Образование“ </w:t>
    </w:r>
  </w:p>
  <w:p w14:paraId="25081E99" w14:textId="426F9FC1" w:rsidR="00EF2844" w:rsidRPr="00EF2844" w:rsidRDefault="00EF2844" w:rsidP="00AB09B1">
    <w:pPr>
      <w:spacing w:after="0" w:line="276" w:lineRule="auto"/>
      <w:ind w:left="-567" w:right="-720"/>
      <w:jc w:val="center"/>
      <w:rPr>
        <w:rFonts w:ascii="Times New Roman" w:eastAsia="Times New Roman" w:hAnsi="Times New Roman" w:cs="Times New Roman"/>
        <w:sz w:val="28"/>
        <w:szCs w:val="28"/>
        <w:lang w:val="bg-BG"/>
      </w:rPr>
    </w:pPr>
    <w:r w:rsidRPr="00EF2844">
      <w:rPr>
        <w:rFonts w:ascii="Monotype Corsiva" w:hAnsi="Monotype Corsiva" w:cs="Times New Roman"/>
        <w:sz w:val="28"/>
        <w:szCs w:val="28"/>
        <w:lang w:val="bg-BG"/>
      </w:rPr>
      <w:t>2021 - 2027, съфинансирана от Европейския съюз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6D08" w14:textId="77777777" w:rsidR="007244A0" w:rsidRDefault="007244A0" w:rsidP="003B5E07">
      <w:pPr>
        <w:spacing w:after="0" w:line="240" w:lineRule="auto"/>
      </w:pPr>
      <w:r>
        <w:separator/>
      </w:r>
    </w:p>
  </w:footnote>
  <w:footnote w:type="continuationSeparator" w:id="0">
    <w:p w14:paraId="02B4AFB7" w14:textId="77777777" w:rsidR="007244A0" w:rsidRDefault="007244A0" w:rsidP="003B5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76"/>
    <w:rsid w:val="001969B6"/>
    <w:rsid w:val="001E12C6"/>
    <w:rsid w:val="002B2C34"/>
    <w:rsid w:val="003B5E07"/>
    <w:rsid w:val="003F576D"/>
    <w:rsid w:val="00454AC0"/>
    <w:rsid w:val="004707D3"/>
    <w:rsid w:val="00475AB1"/>
    <w:rsid w:val="00543AA3"/>
    <w:rsid w:val="005515F0"/>
    <w:rsid w:val="006015C1"/>
    <w:rsid w:val="006554BA"/>
    <w:rsid w:val="00714476"/>
    <w:rsid w:val="007244A0"/>
    <w:rsid w:val="00821757"/>
    <w:rsid w:val="008F2293"/>
    <w:rsid w:val="00924A20"/>
    <w:rsid w:val="00960B0B"/>
    <w:rsid w:val="0098205D"/>
    <w:rsid w:val="009C12DF"/>
    <w:rsid w:val="00A05F56"/>
    <w:rsid w:val="00AB09B1"/>
    <w:rsid w:val="00BB60B2"/>
    <w:rsid w:val="00BC2D7F"/>
    <w:rsid w:val="00BF3D5F"/>
    <w:rsid w:val="00C317E0"/>
    <w:rsid w:val="00CB0C9B"/>
    <w:rsid w:val="00E16980"/>
    <w:rsid w:val="00E17745"/>
    <w:rsid w:val="00E30B84"/>
    <w:rsid w:val="00E37EBA"/>
    <w:rsid w:val="00EF2844"/>
    <w:rsid w:val="00EF540D"/>
    <w:rsid w:val="00F2767A"/>
    <w:rsid w:val="00F37DBB"/>
    <w:rsid w:val="00FB4119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0258A"/>
  <w15:docId w15:val="{35AE4A20-F0E5-4F82-9A58-FA46A9DC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A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515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E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5E07"/>
  </w:style>
  <w:style w:type="paragraph" w:styleId="a8">
    <w:name w:val="footer"/>
    <w:basedOn w:val="a"/>
    <w:link w:val="a9"/>
    <w:uiPriority w:val="99"/>
    <w:unhideWhenUsed/>
    <w:rsid w:val="003B5E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5E07"/>
  </w:style>
  <w:style w:type="character" w:styleId="aa">
    <w:name w:val="Placeholder Text"/>
    <w:basedOn w:val="a0"/>
    <w:uiPriority w:val="99"/>
    <w:semiHidden/>
    <w:rsid w:val="00EF2844"/>
    <w:rPr>
      <w:color w:val="808080"/>
    </w:rPr>
  </w:style>
  <w:style w:type="character" w:styleId="ab">
    <w:name w:val="Strong"/>
    <w:basedOn w:val="a0"/>
    <w:uiPriority w:val="22"/>
    <w:qFormat/>
    <w:rsid w:val="00E3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AEC0-4854-4F1A-A0DA-498DCA10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2025-02-03T12:20:00Z</cp:lastPrinted>
  <dcterms:created xsi:type="dcterms:W3CDTF">2025-02-03T12:21:00Z</dcterms:created>
  <dcterms:modified xsi:type="dcterms:W3CDTF">2025-02-03T12:26:00Z</dcterms:modified>
</cp:coreProperties>
</file>